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640" w:rsidRPr="006D4640" w:rsidRDefault="006D4640" w:rsidP="006D464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90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Artur </w:t>
      </w:r>
      <w:proofErr w:type="spellStart"/>
      <w:r w:rsidRPr="007C790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Gold</w:t>
      </w:r>
      <w:proofErr w:type="spellEnd"/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> – urodził się </w:t>
      </w:r>
      <w:hyperlink r:id="rId4" w:tooltip="17 marca" w:history="1">
        <w:r w:rsidRPr="00BD4CAE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 marca</w:t>
        </w:r>
      </w:hyperlink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5" w:tooltip="1897" w:history="1">
        <w:r w:rsidRPr="00BD4CAE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1897</w:t>
        </w:r>
      </w:hyperlink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> w </w:t>
      </w:r>
      <w:hyperlink r:id="rId6" w:tooltip="Warszawa" w:history="1">
        <w:r w:rsidRPr="00BD4CAE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Warszawie</w:t>
        </w:r>
      </w:hyperlink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zginął </w:t>
      </w:r>
      <w:r w:rsidR="002E72E4">
        <w:rPr>
          <w:rFonts w:ascii="Times New Roman" w:hAnsi="Times New Roman" w:cs="Times New Roman"/>
          <w:sz w:val="24"/>
          <w:szCs w:val="24"/>
          <w:shd w:val="clear" w:color="auto" w:fill="FFFFFF"/>
        </w:rPr>
        <w:t>2 sierpnia</w:t>
      </w:r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7" w:tooltip="1943" w:history="1">
        <w:r w:rsidRPr="00BD4CAE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1943</w:t>
        </w:r>
      </w:hyperlink>
      <w:r w:rsidRPr="00BD4CAE">
        <w:rPr>
          <w:rFonts w:ascii="Times New Roman" w:hAnsi="Times New Roman" w:cs="Times New Roman"/>
          <w:sz w:val="24"/>
          <w:szCs w:val="24"/>
        </w:rPr>
        <w:t xml:space="preserve"> w </w:t>
      </w:r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>obozie zagłady w </w:t>
      </w:r>
      <w:hyperlink r:id="rId8" w:tooltip="Obóz zagłady w Treblince" w:history="1">
        <w:r w:rsidRPr="00BD4CAE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Treblince</w:t>
        </w:r>
      </w:hyperlink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polski </w:t>
      </w:r>
      <w:hyperlink r:id="rId9" w:tooltip="Kompozytor" w:history="1">
        <w:r w:rsidRPr="00BD4CAE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kompozytor</w:t>
        </w:r>
      </w:hyperlink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0" w:tooltip="Dyrygent" w:history="1">
        <w:r w:rsidRPr="00BD4CAE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dyrygent</w:t>
        </w:r>
      </w:hyperlink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> i </w:t>
      </w:r>
      <w:hyperlink r:id="rId11" w:tooltip="Skrzypce" w:history="1">
        <w:r w:rsidRPr="00BD4CAE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skrzypek</w:t>
        </w:r>
      </w:hyperlink>
      <w:r w:rsidRPr="00BD4CAE">
        <w:rPr>
          <w:rFonts w:ascii="Times New Roman" w:hAnsi="Times New Roman" w:cs="Times New Roman"/>
          <w:sz w:val="24"/>
          <w:szCs w:val="24"/>
        </w:rPr>
        <w:t xml:space="preserve">, </w:t>
      </w:r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>współtwórca popularnej w </w:t>
      </w:r>
      <w:hyperlink r:id="rId12" w:tooltip="Historia Polski (1918–1939)" w:history="1">
        <w:r w:rsidRPr="00BD4CAE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dwudziestoleciu międzywojennym</w:t>
        </w:r>
      </w:hyperlink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3" w:tooltip="Orkiestra Artura Golda i Jerzego Petersburskiego" w:history="1">
        <w:r w:rsidRPr="00BD4CAE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orkiestry tanecznej</w:t>
        </w:r>
      </w:hyperlink>
      <w:r w:rsidRPr="00BD4CAE">
        <w:rPr>
          <w:rFonts w:ascii="Times New Roman" w:hAnsi="Times New Roman" w:cs="Times New Roman"/>
          <w:sz w:val="24"/>
          <w:szCs w:val="24"/>
          <w:shd w:val="clear" w:color="auto" w:fill="FFFFFF"/>
        </w:rPr>
        <w:t>, współtwórca polskiego jazzu.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Był synem </w:t>
      </w:r>
      <w:r w:rsidR="00AD192D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Heleny </w:t>
      </w:r>
      <w:r w:rsidR="00AD1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Michała Golda, </w:t>
      </w:r>
      <w:r w:rsidR="00BD4CAE"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>flecisty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Opery Warszawskiej,</w:t>
      </w:r>
      <w:r w:rsidR="00AD1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który zmarł gdy Artur miał kilka lat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Jego </w:t>
      </w:r>
      <w:r w:rsidR="00BD4CAE"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młodszym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bratem był </w:t>
      </w:r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słynny </w:t>
      </w:r>
      <w:r w:rsidR="008E72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później </w:t>
      </w:r>
      <w:r w:rsidR="00BD4CAE"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>skrzypek</w:t>
      </w:r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lider orkiestry </w:t>
      </w:r>
      <w:hyperlink r:id="rId14" w:tooltip="Henryk Gold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Henryk </w:t>
        </w:r>
        <w:proofErr w:type="spellStart"/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Gold</w:t>
        </w:r>
        <w:proofErr w:type="spellEnd"/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D4640" w:rsidRPr="006D4640" w:rsidRDefault="006D4640" w:rsidP="006D464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Studiował w </w:t>
      </w:r>
      <w:hyperlink r:id="rId15" w:tooltip="Londyn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Londynie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 gdzie również występował wraz z orkiestrami </w:t>
      </w:r>
      <w:hyperlink r:id="rId16" w:tooltip="Wielka Brytani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brytyjskimi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 1924 roku nagrał płyty w studiu wytwórni </w:t>
      </w:r>
      <w:hyperlink r:id="rId17" w:tooltip="Columbia Records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Columbia </w:t>
        </w:r>
        <w:proofErr w:type="spellStart"/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Records</w:t>
        </w:r>
        <w:proofErr w:type="spellEnd"/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w </w:t>
      </w:r>
      <w:hyperlink r:id="rId18" w:tooltip="Hayes (Hillingdon)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Hayes</w:t>
        </w:r>
      </w:hyperlink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Jego miejscem zamieszkania i działalności artystycznej stała się jednak </w:t>
      </w:r>
      <w:hyperlink r:id="rId19" w:tooltip="Warszaw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Warszawa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D4640" w:rsidRPr="006D4640" w:rsidRDefault="006D4640" w:rsidP="006D464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 1922 roku wraz ze swym kuzynem </w:t>
      </w:r>
      <w:hyperlink r:id="rId20" w:tooltip="Jerzy Petersburski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Jerzym Petersburskim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założył zespół </w:t>
      </w:r>
      <w:hyperlink r:id="rId21" w:tooltip="Jazz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jazzowy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 szybko zdobył sobie dużą popularność</w:t>
      </w:r>
      <w:r w:rsidR="00AD192D"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został uznany jako najlepszy polski jazz</w:t>
      </w:r>
      <w:r w:rsidR="002E72E4">
        <w:rPr>
          <w:rFonts w:ascii="Times New Roman" w:eastAsia="Times New Roman" w:hAnsi="Times New Roman" w:cs="Times New Roman"/>
          <w:sz w:val="24"/>
          <w:szCs w:val="24"/>
          <w:lang w:eastAsia="pl-PL"/>
        </w:rPr>
        <w:t>band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 Wspólnie prowadzili też orkies</w:t>
      </w:r>
      <w:r w:rsidR="00AD192D">
        <w:rPr>
          <w:rFonts w:ascii="Times New Roman" w:eastAsia="Times New Roman" w:hAnsi="Times New Roman" w:cs="Times New Roman"/>
          <w:sz w:val="24"/>
          <w:szCs w:val="24"/>
          <w:lang w:eastAsia="pl-PL"/>
        </w:rPr>
        <w:t>try, które występowały w teatrze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22" w:tooltip="Qui Pro Quo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Qui Pro Quo</w:t>
        </w:r>
      </w:hyperlink>
      <w:r w:rsidR="00C87DA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42D4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 lokalu </w:t>
      </w:r>
      <w:hyperlink r:id="rId23" w:tooltip="Adria (lokal w Warszawie)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Adria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(1931–1939)</w:t>
      </w:r>
      <w:r w:rsidR="00AD192D">
        <w:rPr>
          <w:rFonts w:ascii="Times New Roman" w:eastAsia="Times New Roman" w:hAnsi="Times New Roman" w:cs="Times New Roman"/>
          <w:sz w:val="24"/>
          <w:szCs w:val="24"/>
          <w:lang w:eastAsia="pl-PL"/>
        </w:rPr>
        <w:t>, Bristol, Morskie Oko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E72E4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aza, </w:t>
      </w:r>
      <w:proofErr w:type="spellStart"/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>Paradise</w:t>
      </w:r>
      <w:proofErr w:type="spellEnd"/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AD192D">
        <w:rPr>
          <w:rFonts w:ascii="Times New Roman" w:eastAsia="Times New Roman" w:hAnsi="Times New Roman" w:cs="Times New Roman"/>
          <w:sz w:val="24"/>
          <w:szCs w:val="24"/>
          <w:lang w:eastAsia="pl-PL"/>
        </w:rPr>
        <w:t>Ze swoj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AD1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orkiestr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AD1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koncertowali często we Francji, Austrii, Szwajcarii, Niemczech, Wielkiej Brytanii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wielu miastach w Polsce. Koncerty te często były transmitowane przez radio. </w:t>
      </w:r>
      <w:r w:rsidR="002E72E4">
        <w:rPr>
          <w:rFonts w:ascii="Times New Roman" w:eastAsia="Times New Roman" w:hAnsi="Times New Roman" w:cs="Times New Roman"/>
          <w:sz w:val="24"/>
          <w:szCs w:val="24"/>
          <w:lang w:eastAsia="pl-PL"/>
        </w:rPr>
        <w:t>Wzorowali się na orkiestrze Paula Whitemana grają</w:t>
      </w:r>
      <w:r w:rsidR="00B42D4D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2E7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amerykańską muzyką jazzową w orkiestrowych aranżacjach.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 </w:t>
      </w:r>
      <w:hyperlink r:id="rId24" w:tooltip="Lata 30. XX wieku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latach 30.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Jazzband </w:t>
      </w:r>
      <w:proofErr w:type="spellStart"/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>Gold</w:t>
      </w:r>
      <w:proofErr w:type="spellEnd"/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 Petersburski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współpracowa</w:t>
      </w:r>
      <w:r w:rsidR="00B42D4D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wieloma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firm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fonograficzn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>ymi; Columbia</w:t>
      </w:r>
      <w:r w:rsidR="00B42D4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>Parlophon</w:t>
      </w:r>
      <w:proofErr w:type="spellEnd"/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Odeon</w:t>
      </w:r>
      <w:r w:rsidR="002E72E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Syrena </w:t>
      </w:r>
      <w:proofErr w:type="spellStart"/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>Records</w:t>
      </w:r>
      <w:proofErr w:type="spellEnd"/>
      <w:r w:rsidR="00B42D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nagra</w:t>
      </w:r>
      <w:r w:rsidR="00120EBD">
        <w:rPr>
          <w:rFonts w:ascii="Times New Roman" w:eastAsia="Times New Roman" w:hAnsi="Times New Roman" w:cs="Times New Roman"/>
          <w:sz w:val="24"/>
          <w:szCs w:val="24"/>
          <w:lang w:eastAsia="pl-PL"/>
        </w:rPr>
        <w:t>li wiele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płyt.</w:t>
      </w:r>
    </w:p>
    <w:p w:rsidR="006D4640" w:rsidRPr="006D4640" w:rsidRDefault="00B42D4D" w:rsidP="006D464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Gold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25" w:tooltip="Historia Polski (1918–1939)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okresie międzywojennym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skomponował wiele popularnych szlagierów, spośród których wymienić można m.in.</w:t>
      </w:r>
      <w:r w:rsid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26" w:tooltip="Fokstrot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fokstrot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Gdy Petersburski razem z </w:t>
      </w:r>
      <w:proofErr w:type="spellStart"/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Goldem</w:t>
      </w:r>
      <w:proofErr w:type="spellEnd"/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gra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27" w:tooltip="Tango (muzyka)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tanga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Jaśminy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28" w:tooltip="Jesienne róże" w:history="1">
        <w:r w:rsidR="006D4640" w:rsidRPr="00BD4CAE">
          <w:rPr>
            <w:rFonts w:ascii="Times New Roman" w:eastAsia="Times New Roman" w:hAnsi="Times New Roman" w:cs="Times New Roman"/>
            <w:iCs/>
            <w:sz w:val="24"/>
            <w:szCs w:val="24"/>
            <w:lang w:eastAsia="pl-PL"/>
          </w:rPr>
          <w:t>Jesienne róże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Kwiaciarka z Barcelony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i 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Nie odchodź ode mnie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oraz tango apaszowskie 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Pragnę twoją być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 Był także autorem melodii do piosenek 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Czarne oczy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Opium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Przy kominku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r w:rsidR="002E72E4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Szkoda twoich łez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dziewczyno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Ta mała piła dziś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 Skomponowana przezeń melodia piosenki </w:t>
      </w:r>
      <w:r w:rsidR="006D4640"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Chodź na Pragę</w:t>
      </w:r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stała się hejnałem stołecznej dzielnicy </w:t>
      </w:r>
      <w:hyperlink r:id="rId29" w:tooltip="Praga-Północ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Praga-Północ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 Współpracował z największymi gwiazdami międzywojennej sceny muzycznej i kabaretowej. Wśród wykonawców skomponowanych przez niego utworów znajdowali się m.in. </w:t>
      </w:r>
      <w:hyperlink r:id="rId30" w:tooltip="Eugeniusz Bodo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Eugeniusz Bodo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31" w:tooltip="Tadeusz Faliszewski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Tadeusz Faliszewski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32" w:tooltip="Loda Halama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Loda Halama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33" w:tooltip="Stanisława Nowicka (1905–1990)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Stanisława Nowicka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34" w:tooltip="Tadeusz Olsza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Tadeusz Olsza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35" w:tooltip="Zula Pogorzelska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Zula Pogorzelska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36" w:tooltip="Janusz Popławski (śpiewak)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Janusz Popławski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i </w:t>
      </w:r>
      <w:hyperlink r:id="rId37" w:tooltip="Stefan Witas" w:history="1">
        <w:r w:rsidR="006D4640"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Stefan Witas</w:t>
        </w:r>
      </w:hyperlink>
      <w:r w:rsidR="006D4640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D4640" w:rsidRPr="006D4640" w:rsidRDefault="006D4640" w:rsidP="006D464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Od 1940 roku przebywał w </w:t>
      </w:r>
      <w:hyperlink r:id="rId38" w:tooltip="Getto warszawskie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getcie warszawskim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 Wraz ze swą orkiestrą dawał koncerty m.in. w kawiarni „Nowoczesna” przy </w:t>
      </w:r>
      <w:hyperlink r:id="rId39" w:tooltip="Ulica Nowolipki w Warszawie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ul. Nowolipki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10, w której występował również </w:t>
      </w:r>
      <w:hyperlink r:id="rId40" w:tooltip="Władysław Szpilman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Władysław Szpilman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E7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akcji wysiedleńczej w styczniu 1943 roku został wywieziony przez</w:t>
      </w:r>
      <w:r w:rsid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41" w:tooltip="III Rzesz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Niemców</w:t>
        </w:r>
      </w:hyperlink>
      <w:r w:rsid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do </w:t>
      </w:r>
      <w:hyperlink r:id="rId42" w:tooltip="Obóz zagłady w Treblince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</w:t>
        </w:r>
        <w:r w:rsid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bozu</w:t>
        </w:r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 zagłady w Treblince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42D4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oboz</w:t>
      </w:r>
      <w:r w:rsidR="00B42D4D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 rozpoznany</w:t>
      </w:r>
      <w:r w:rsid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wybitny muzyk,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ostatniej chwili wyciągnięto go z tłumu pędzonego do </w:t>
      </w:r>
      <w:hyperlink r:id="rId43" w:tooltip="Komora gazow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komór gazowych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Zastępca komendanta Treblinki polecił mu zorganizować orkiestrę spośród więźniów. Zespół ten </w:t>
      </w:r>
      <w:r w:rsidR="002E7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był zmuszony do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występ</w:t>
      </w:r>
      <w:r w:rsidR="002E72E4">
        <w:rPr>
          <w:rFonts w:ascii="Times New Roman" w:eastAsia="Times New Roman" w:hAnsi="Times New Roman" w:cs="Times New Roman"/>
          <w:sz w:val="24"/>
          <w:szCs w:val="24"/>
          <w:lang w:eastAsia="pl-PL"/>
        </w:rPr>
        <w:t>ów dla Niemców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różnych okazjach, oraz podczas wieczornych apeli, w których trakcie przeprowadzano selekcję lub wykonywano kary chłosty</w:t>
      </w:r>
      <w:r w:rsidR="002E7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Gold</w:t>
      </w:r>
      <w:proofErr w:type="spellEnd"/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skomponował także melodię do piosenki zwanej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hymnem Treblinki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Był </w:t>
      </w:r>
      <w:r w:rsid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akceptowany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 </w:t>
      </w:r>
      <w:hyperlink r:id="rId44" w:tooltip="Schutzstaffel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esesmanów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którz</w:t>
      </w:r>
      <w:r w:rsid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>y dopuszczali go do pewnych przywilejów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 Z tego po</w:t>
      </w:r>
      <w:r w:rsid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>wodu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wielu więźniów nie darzyło go sympatią. Niemniej </w:t>
      </w:r>
      <w:proofErr w:type="spellStart"/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Gold</w:t>
      </w:r>
      <w:proofErr w:type="spellEnd"/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wykorzystywał swą pozycję, by wspomóc członków swojej orkiestry. Dzielił się z nimi dodatkowymi racjami żywności otrzymywanymi od Niemców oraz wynegocjował, by na czas prób byli zwolnieni od niewolniczej pracy.</w:t>
      </w:r>
    </w:p>
    <w:p w:rsidR="006D4640" w:rsidRPr="006D4640" w:rsidRDefault="006D4640" w:rsidP="006D464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 zamordowany w 1943 roku, w ostatnim okresie funkcjonowan</w:t>
      </w:r>
      <w:r w:rsidR="007C790E">
        <w:rPr>
          <w:rFonts w:ascii="Times New Roman" w:eastAsia="Times New Roman" w:hAnsi="Times New Roman" w:cs="Times New Roman"/>
          <w:sz w:val="24"/>
          <w:szCs w:val="24"/>
          <w:lang w:eastAsia="pl-PL"/>
        </w:rPr>
        <w:t>ia obozu</w:t>
      </w:r>
      <w:r w:rsidR="007C790E" w:rsidRPr="007C79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C790E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 Treblince.</w:t>
      </w:r>
    </w:p>
    <w:p w:rsidR="0022129B" w:rsidRPr="00BD4CAE" w:rsidRDefault="0022129B">
      <w:pPr>
        <w:rPr>
          <w:rFonts w:ascii="Times New Roman" w:hAnsi="Times New Roman" w:cs="Times New Roman"/>
        </w:rPr>
      </w:pPr>
    </w:p>
    <w:sectPr w:rsidR="0022129B" w:rsidRPr="00BD4CAE" w:rsidSect="00221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6D4640"/>
    <w:rsid w:val="000D3F2F"/>
    <w:rsid w:val="00120EBD"/>
    <w:rsid w:val="00123F5B"/>
    <w:rsid w:val="00192196"/>
    <w:rsid w:val="001D71C6"/>
    <w:rsid w:val="0022129B"/>
    <w:rsid w:val="002E72E4"/>
    <w:rsid w:val="006D4640"/>
    <w:rsid w:val="007C790E"/>
    <w:rsid w:val="008E7223"/>
    <w:rsid w:val="00A50B48"/>
    <w:rsid w:val="00A91989"/>
    <w:rsid w:val="00AD192D"/>
    <w:rsid w:val="00B17345"/>
    <w:rsid w:val="00B42D4D"/>
    <w:rsid w:val="00BD4CAE"/>
    <w:rsid w:val="00BE15B8"/>
    <w:rsid w:val="00C87DA4"/>
    <w:rsid w:val="00D2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D4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D4640"/>
    <w:rPr>
      <w:color w:val="0000FF"/>
      <w:u w:val="single"/>
    </w:rPr>
  </w:style>
  <w:style w:type="character" w:customStyle="1" w:styleId="nomobile">
    <w:name w:val="nomobile"/>
    <w:basedOn w:val="Domylnaczcionkaakapitu"/>
    <w:rsid w:val="006D4640"/>
  </w:style>
  <w:style w:type="paragraph" w:styleId="Tekstdymka">
    <w:name w:val="Balloon Text"/>
    <w:basedOn w:val="Normalny"/>
    <w:link w:val="TekstdymkaZnak"/>
    <w:uiPriority w:val="99"/>
    <w:semiHidden/>
    <w:unhideWhenUsed/>
    <w:rsid w:val="006D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6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8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Ob%C3%B3z_zag%C5%82ady_w_Treblince" TargetMode="External"/><Relationship Id="rId13" Type="http://schemas.openxmlformats.org/officeDocument/2006/relationships/hyperlink" Target="https://pl.wikipedia.org/wiki/Orkiestra_Artura_Golda_i_Jerzego_Petersburskiego" TargetMode="External"/><Relationship Id="rId18" Type="http://schemas.openxmlformats.org/officeDocument/2006/relationships/hyperlink" Target="https://pl.wikipedia.org/wiki/Hayes_(Hillingdon)" TargetMode="External"/><Relationship Id="rId26" Type="http://schemas.openxmlformats.org/officeDocument/2006/relationships/hyperlink" Target="https://pl.wikipedia.org/wiki/Fokstrot" TargetMode="External"/><Relationship Id="rId39" Type="http://schemas.openxmlformats.org/officeDocument/2006/relationships/hyperlink" Target="https://pl.wikipedia.org/wiki/Ulica_Nowolipki_w_Warszawi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l.wikipedia.org/wiki/Jazz" TargetMode="External"/><Relationship Id="rId34" Type="http://schemas.openxmlformats.org/officeDocument/2006/relationships/hyperlink" Target="https://pl.wikipedia.org/wiki/Tadeusz_Olsza" TargetMode="External"/><Relationship Id="rId42" Type="http://schemas.openxmlformats.org/officeDocument/2006/relationships/hyperlink" Target="https://pl.wikipedia.org/wiki/Ob%C3%B3z_zag%C5%82ady_w_Treblince" TargetMode="External"/><Relationship Id="rId7" Type="http://schemas.openxmlformats.org/officeDocument/2006/relationships/hyperlink" Target="https://pl.wikipedia.org/wiki/1943" TargetMode="External"/><Relationship Id="rId12" Type="http://schemas.openxmlformats.org/officeDocument/2006/relationships/hyperlink" Target="https://pl.wikipedia.org/wiki/Historia_Polski_(1918%E2%80%931939)" TargetMode="External"/><Relationship Id="rId17" Type="http://schemas.openxmlformats.org/officeDocument/2006/relationships/hyperlink" Target="https://pl.wikipedia.org/wiki/Columbia_Records" TargetMode="External"/><Relationship Id="rId25" Type="http://schemas.openxmlformats.org/officeDocument/2006/relationships/hyperlink" Target="https://pl.wikipedia.org/wiki/Historia_Polski_(1918%E2%80%931939)" TargetMode="External"/><Relationship Id="rId33" Type="http://schemas.openxmlformats.org/officeDocument/2006/relationships/hyperlink" Target="https://pl.wikipedia.org/wiki/Stanis%C5%82awa_Nowicka_(1905%E2%80%931990)" TargetMode="External"/><Relationship Id="rId38" Type="http://schemas.openxmlformats.org/officeDocument/2006/relationships/hyperlink" Target="https://pl.wikipedia.org/wiki/Getto_warszawskie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pl.wikipedia.org/wiki/Wielka_Brytania" TargetMode="External"/><Relationship Id="rId20" Type="http://schemas.openxmlformats.org/officeDocument/2006/relationships/hyperlink" Target="https://pl.wikipedia.org/wiki/Jerzy_Petersburski" TargetMode="External"/><Relationship Id="rId29" Type="http://schemas.openxmlformats.org/officeDocument/2006/relationships/hyperlink" Target="https://pl.wikipedia.org/wiki/Praga-P%C3%B3%C5%82noc" TargetMode="External"/><Relationship Id="rId41" Type="http://schemas.openxmlformats.org/officeDocument/2006/relationships/hyperlink" Target="https://pl.wikipedia.org/wiki/III_Rzesza" TargetMode="External"/><Relationship Id="rId1" Type="http://schemas.openxmlformats.org/officeDocument/2006/relationships/styles" Target="styles.xml"/><Relationship Id="rId6" Type="http://schemas.openxmlformats.org/officeDocument/2006/relationships/hyperlink" Target="https://pl.wikipedia.org/wiki/Warszawa" TargetMode="External"/><Relationship Id="rId11" Type="http://schemas.openxmlformats.org/officeDocument/2006/relationships/hyperlink" Target="https://pl.wikipedia.org/wiki/Skrzypce" TargetMode="External"/><Relationship Id="rId24" Type="http://schemas.openxmlformats.org/officeDocument/2006/relationships/hyperlink" Target="https://pl.wikipedia.org/wiki/Lata_30._XX_wieku" TargetMode="External"/><Relationship Id="rId32" Type="http://schemas.openxmlformats.org/officeDocument/2006/relationships/hyperlink" Target="https://pl.wikipedia.org/wiki/Loda_Halama" TargetMode="External"/><Relationship Id="rId37" Type="http://schemas.openxmlformats.org/officeDocument/2006/relationships/hyperlink" Target="https://pl.wikipedia.org/wiki/Stefan_Witas" TargetMode="External"/><Relationship Id="rId40" Type="http://schemas.openxmlformats.org/officeDocument/2006/relationships/hyperlink" Target="https://pl.wikipedia.org/wiki/W%C5%82adys%C5%82aw_Szpilman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pl.wikipedia.org/wiki/1897" TargetMode="External"/><Relationship Id="rId15" Type="http://schemas.openxmlformats.org/officeDocument/2006/relationships/hyperlink" Target="https://pl.wikipedia.org/wiki/Londyn" TargetMode="External"/><Relationship Id="rId23" Type="http://schemas.openxmlformats.org/officeDocument/2006/relationships/hyperlink" Target="https://pl.wikipedia.org/wiki/Adria_(lokal_w_Warszawie)" TargetMode="External"/><Relationship Id="rId28" Type="http://schemas.openxmlformats.org/officeDocument/2006/relationships/hyperlink" Target="https://pl.wikipedia.org/wiki/Jesienne_r%C3%B3%C5%BCe" TargetMode="External"/><Relationship Id="rId36" Type="http://schemas.openxmlformats.org/officeDocument/2006/relationships/hyperlink" Target="https://pl.wikipedia.org/wiki/Janusz_Pop%C5%82awski_(%C5%9Bpiewak)" TargetMode="External"/><Relationship Id="rId10" Type="http://schemas.openxmlformats.org/officeDocument/2006/relationships/hyperlink" Target="https://pl.wikipedia.org/wiki/Dyrygent" TargetMode="External"/><Relationship Id="rId19" Type="http://schemas.openxmlformats.org/officeDocument/2006/relationships/hyperlink" Target="https://pl.wikipedia.org/wiki/Warszawa" TargetMode="External"/><Relationship Id="rId31" Type="http://schemas.openxmlformats.org/officeDocument/2006/relationships/hyperlink" Target="https://pl.wikipedia.org/wiki/Tadeusz_Faliszewski" TargetMode="External"/><Relationship Id="rId44" Type="http://schemas.openxmlformats.org/officeDocument/2006/relationships/hyperlink" Target="https://pl.wikipedia.org/wiki/Schutzstaffel" TargetMode="External"/><Relationship Id="rId4" Type="http://schemas.openxmlformats.org/officeDocument/2006/relationships/hyperlink" Target="https://pl.wikipedia.org/wiki/17_marca" TargetMode="External"/><Relationship Id="rId9" Type="http://schemas.openxmlformats.org/officeDocument/2006/relationships/hyperlink" Target="https://pl.wikipedia.org/wiki/Kompozytor" TargetMode="External"/><Relationship Id="rId14" Type="http://schemas.openxmlformats.org/officeDocument/2006/relationships/hyperlink" Target="https://pl.wikipedia.org/wiki/Henryk_Gold" TargetMode="External"/><Relationship Id="rId22" Type="http://schemas.openxmlformats.org/officeDocument/2006/relationships/hyperlink" Target="https://pl.wikipedia.org/wiki/Qui_Pro_Quo" TargetMode="External"/><Relationship Id="rId27" Type="http://schemas.openxmlformats.org/officeDocument/2006/relationships/hyperlink" Target="https://pl.wikipedia.org/wiki/Tango_(muzyka)" TargetMode="External"/><Relationship Id="rId30" Type="http://schemas.openxmlformats.org/officeDocument/2006/relationships/hyperlink" Target="https://pl.wikipedia.org/wiki/Eugeniusz_Bodo" TargetMode="External"/><Relationship Id="rId35" Type="http://schemas.openxmlformats.org/officeDocument/2006/relationships/hyperlink" Target="https://pl.wikipedia.org/wiki/Zula_Pogorzelska" TargetMode="External"/><Relationship Id="rId43" Type="http://schemas.openxmlformats.org/officeDocument/2006/relationships/hyperlink" Target="https://pl.wikipedia.org/wiki/Komora_gazo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978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5</cp:revision>
  <dcterms:created xsi:type="dcterms:W3CDTF">2020-08-23T16:32:00Z</dcterms:created>
  <dcterms:modified xsi:type="dcterms:W3CDTF">2021-10-21T06:53:00Z</dcterms:modified>
</cp:coreProperties>
</file>